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182" w:rsidRPr="009C7182" w:rsidRDefault="009C7182" w:rsidP="009C7182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9C718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9C718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9C718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9C718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9C718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9C718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9C7182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9C7182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B06C77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9C7182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9C7182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9C7182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7535B9" w:rsidRPr="009C7182" w:rsidRDefault="007535B9" w:rsidP="007535B9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9C7182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</w:t>
      </w:r>
      <w:r w:rsidR="008639A7" w:rsidRPr="009C7182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Pełna nazwa urządzenia:  </w:t>
      </w:r>
      <w:proofErr w:type="spellStart"/>
      <w:r w:rsidRPr="009C7182">
        <w:rPr>
          <w:rFonts w:cs="Times New Roman"/>
          <w:b/>
          <w:sz w:val="22"/>
          <w:szCs w:val="22"/>
        </w:rPr>
        <w:t>Myjnia</w:t>
      </w:r>
      <w:proofErr w:type="spellEnd"/>
      <w:r w:rsidRPr="009C7182">
        <w:rPr>
          <w:rFonts w:cs="Times New Roman"/>
          <w:b/>
          <w:sz w:val="22"/>
          <w:szCs w:val="22"/>
        </w:rPr>
        <w:t xml:space="preserve"> </w:t>
      </w:r>
      <w:proofErr w:type="spellStart"/>
      <w:r w:rsidRPr="009C7182">
        <w:rPr>
          <w:rFonts w:cs="Times New Roman"/>
          <w:b/>
          <w:sz w:val="22"/>
          <w:szCs w:val="22"/>
        </w:rPr>
        <w:t>dezynfektor</w:t>
      </w:r>
      <w:proofErr w:type="spellEnd"/>
      <w:r w:rsidRPr="009C7182">
        <w:rPr>
          <w:rFonts w:cs="Times New Roman"/>
          <w:b/>
          <w:sz w:val="22"/>
          <w:szCs w:val="22"/>
        </w:rPr>
        <w:t xml:space="preserve"> </w:t>
      </w:r>
      <w:proofErr w:type="spellStart"/>
      <w:r w:rsidRPr="009C7182">
        <w:rPr>
          <w:rFonts w:cs="Times New Roman"/>
          <w:b/>
          <w:sz w:val="22"/>
          <w:szCs w:val="22"/>
        </w:rPr>
        <w:t>przelotowa</w:t>
      </w:r>
      <w:proofErr w:type="spellEnd"/>
      <w:r w:rsidRPr="009C7182">
        <w:rPr>
          <w:rFonts w:cs="Times New Roman"/>
          <w:b/>
          <w:sz w:val="22"/>
          <w:szCs w:val="22"/>
        </w:rPr>
        <w:t xml:space="preserve"> </w:t>
      </w:r>
      <w:proofErr w:type="spellStart"/>
      <w:r w:rsidRPr="009C7182">
        <w:rPr>
          <w:rFonts w:cs="Times New Roman"/>
          <w:b/>
          <w:sz w:val="22"/>
          <w:szCs w:val="22"/>
        </w:rPr>
        <w:t>narzędziowa</w:t>
      </w:r>
      <w:proofErr w:type="spellEnd"/>
      <w:r w:rsidRPr="009C7182">
        <w:rPr>
          <w:rFonts w:cs="Times New Roman"/>
          <w:b/>
          <w:color w:val="000000"/>
          <w:sz w:val="22"/>
          <w:szCs w:val="22"/>
        </w:rPr>
        <w:t xml:space="preserve"> </w:t>
      </w:r>
      <w:r w:rsidR="00CD678D" w:rsidRPr="009C7182">
        <w:rPr>
          <w:rFonts w:cs="Times New Roman"/>
          <w:b/>
          <w:color w:val="000000"/>
          <w:sz w:val="22"/>
          <w:szCs w:val="22"/>
        </w:rPr>
        <w:t xml:space="preserve">- </w:t>
      </w:r>
      <w:r w:rsidRPr="009C7182">
        <w:rPr>
          <w:rFonts w:cs="Times New Roman"/>
          <w:b/>
          <w:color w:val="000000"/>
          <w:sz w:val="22"/>
          <w:szCs w:val="22"/>
        </w:rPr>
        <w:t xml:space="preserve">3 </w:t>
      </w:r>
      <w:proofErr w:type="spellStart"/>
      <w:r w:rsidRPr="009C7182">
        <w:rPr>
          <w:rFonts w:cs="Times New Roman"/>
          <w:b/>
          <w:color w:val="000000"/>
          <w:sz w:val="22"/>
          <w:szCs w:val="22"/>
        </w:rPr>
        <w:t>szt</w:t>
      </w:r>
      <w:proofErr w:type="spellEnd"/>
      <w:r w:rsidRPr="009C7182">
        <w:rPr>
          <w:rFonts w:cs="Times New Roman"/>
          <w:b/>
          <w:color w:val="000000"/>
          <w:sz w:val="22"/>
          <w:szCs w:val="22"/>
        </w:rPr>
        <w:t xml:space="preserve">. </w:t>
      </w:r>
      <w:r w:rsidR="009C7182">
        <w:rPr>
          <w:rFonts w:cs="Times New Roman"/>
          <w:b/>
          <w:color w:val="000000"/>
          <w:sz w:val="22"/>
          <w:szCs w:val="22"/>
        </w:rPr>
        <w:br/>
        <w:t xml:space="preserve">       </w:t>
      </w:r>
      <w:proofErr w:type="spellStart"/>
      <w:r w:rsidRPr="009C7182">
        <w:rPr>
          <w:rFonts w:cs="Times New Roman"/>
          <w:b/>
          <w:color w:val="000000"/>
          <w:sz w:val="22"/>
          <w:szCs w:val="22"/>
        </w:rPr>
        <w:t>wraz</w:t>
      </w:r>
      <w:proofErr w:type="spellEnd"/>
      <w:r w:rsidRPr="009C7182">
        <w:rPr>
          <w:rFonts w:cs="Times New Roman"/>
          <w:b/>
          <w:color w:val="000000"/>
          <w:sz w:val="22"/>
          <w:szCs w:val="22"/>
        </w:rPr>
        <w:t xml:space="preserve"> z </w:t>
      </w:r>
      <w:proofErr w:type="spellStart"/>
      <w:r w:rsidRPr="009C7182">
        <w:rPr>
          <w:rFonts w:cs="Times New Roman"/>
          <w:b/>
          <w:color w:val="000000"/>
          <w:sz w:val="22"/>
          <w:szCs w:val="22"/>
        </w:rPr>
        <w:t>wózkami</w:t>
      </w:r>
      <w:proofErr w:type="spellEnd"/>
    </w:p>
    <w:p w:rsidR="008639A7" w:rsidRPr="009C7182" w:rsidRDefault="008639A7" w:rsidP="0011293D">
      <w:pPr>
        <w:tabs>
          <w:tab w:val="left" w:pos="4080"/>
        </w:tabs>
        <w:rPr>
          <w:rFonts w:eastAsia="Times New Roman" w:cs="Times New Roman"/>
          <w:b/>
          <w:sz w:val="22"/>
          <w:szCs w:val="22"/>
        </w:rPr>
      </w:pPr>
      <w:r w:rsidRPr="009C7182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9C7182">
        <w:rPr>
          <w:rFonts w:eastAsia="Times New Roman" w:cs="Times New Roman"/>
          <w:sz w:val="22"/>
          <w:szCs w:val="22"/>
        </w:rPr>
        <w:t>model</w:t>
      </w:r>
      <w:proofErr w:type="spellEnd"/>
      <w:r w:rsidRPr="009C7182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9C7182">
        <w:rPr>
          <w:rFonts w:eastAsia="Times New Roman" w:cs="Times New Roman"/>
          <w:sz w:val="22"/>
          <w:szCs w:val="22"/>
        </w:rPr>
        <w:t>podać</w:t>
      </w:r>
      <w:proofErr w:type="spellEnd"/>
      <w:r w:rsidRPr="009C7182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9C7182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9C7182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9C7182">
        <w:rPr>
          <w:rFonts w:eastAsia="Times New Roman" w:cs="Times New Roman"/>
          <w:sz w:val="22"/>
          <w:szCs w:val="22"/>
        </w:rPr>
        <w:t>Producent</w:t>
      </w:r>
      <w:proofErr w:type="spellEnd"/>
      <w:r w:rsidRPr="009C7182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9C7182">
        <w:rPr>
          <w:rFonts w:eastAsia="Times New Roman" w:cs="Times New Roman"/>
          <w:sz w:val="22"/>
          <w:szCs w:val="22"/>
        </w:rPr>
        <w:t>podać</w:t>
      </w:r>
      <w:proofErr w:type="spellEnd"/>
      <w:r w:rsidRPr="009C7182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FA1794" w:rsidRPr="00DD0ABA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9C7182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9C7182">
        <w:rPr>
          <w:rFonts w:eastAsia="Times New Roman" w:cs="Times New Roman"/>
          <w:sz w:val="22"/>
          <w:szCs w:val="22"/>
        </w:rPr>
        <w:t>produkcji</w:t>
      </w:r>
      <w:proofErr w:type="spellEnd"/>
      <w:r w:rsidRPr="009C7182">
        <w:rPr>
          <w:rFonts w:eastAsia="Times New Roman" w:cs="Times New Roman"/>
          <w:sz w:val="22"/>
          <w:szCs w:val="22"/>
        </w:rPr>
        <w:t>:</w:t>
      </w:r>
      <w:r w:rsidR="00CD678D" w:rsidRPr="009C7182">
        <w:rPr>
          <w:rFonts w:eastAsia="Times New Roman" w:cs="Times New Roman"/>
          <w:sz w:val="22"/>
          <w:szCs w:val="22"/>
        </w:rPr>
        <w:t xml:space="preserve"> </w:t>
      </w:r>
      <w:r w:rsidR="00C36762" w:rsidRPr="009C7182">
        <w:rPr>
          <w:rFonts w:eastAsia="Times New Roman" w:cs="Times New Roman"/>
          <w:sz w:val="22"/>
          <w:szCs w:val="22"/>
        </w:rPr>
        <w:t>2018</w:t>
      </w:r>
      <w:r w:rsidR="00FA1794" w:rsidRPr="00DD0ABA">
        <w:rPr>
          <w:rFonts w:eastAsia="Times New Roman" w:cs="Times New Roman"/>
          <w:sz w:val="20"/>
          <w:szCs w:val="20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DD0ABA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DD0ABA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DD0ABA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535B9" w:rsidRPr="00DD0ABA" w:rsidTr="009C7182">
        <w:trPr>
          <w:trHeight w:val="517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Urządzenie</w:t>
            </w:r>
            <w:r w:rsidR="00C36762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fabrycznie - rok produkcji 2018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564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Komora przelotowa, dwudrzwiowa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. 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Komora wykonana ze stali kwasoodpornej zgodna z normą 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PN EN 1.4404 </w:t>
            </w:r>
            <w:r w:rsidRPr="00DD0ABA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val="pl-PL" w:eastAsia="pl-PL" w:bidi="ar-SA"/>
              </w:rPr>
              <w:t xml:space="preserve">lub normą równoważną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o grubości minimum 1,5mm.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544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Drzwi komory przesuwne otwierane automatycznie (otwieranie drzwi w dół), napęd drzwi komory elektryczny.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979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Drzwi automatycznie  blokowane w trakcie trwania procesu. 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Drzwi z logiką działania –brak możliwości otwarcia drzwi wyładunkowych dla programów testowych oraz z błędem.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Zabezpieczenie przed jednoczesnym otwarciem drzwi komory po stronie załadowczej i rozładowczej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696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Ergonomiczna wysokość stolika do za/rozładunku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myjni-dezynfektora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, utworzonego po otwarciu drzwi – 700÷900 mm. 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7535B9">
        <w:trPr>
          <w:trHeight w:hRule="exact" w:val="1073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strike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Szerokość myjni maksymalnie 90cm (konstrukcja urządzenia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nie wymagająca dostępu serwisowego bocznego; konstrukcja urządzenia nie wymagająca wysuwania urządzenia na czas dokonywania napraw serwisowych)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7535B9" w:rsidRPr="00DD0ABA" w:rsidTr="00CD678D">
        <w:trPr>
          <w:trHeight w:val="825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Pojemność komory: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- 18 tac narzędziowych o wym. Zgodnych ze standardem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DIN 1/1 </w:t>
            </w:r>
            <w:r w:rsidRPr="00DD0ABA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val="pl-PL" w:eastAsia="pl-PL" w:bidi="ar-SA"/>
              </w:rPr>
              <w:t>lub równoważnym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D678D">
        <w:trPr>
          <w:trHeight w:val="412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CD678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Objętość komory myjącej 350l +/-10%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9C7182">
        <w:trPr>
          <w:trHeight w:val="663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Przeznaczona do mycia i dezynfekcji narzędzi chirurgicznych mikrochirurgicznych i osprzętu anestezjologicznego i innego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D678D">
        <w:trPr>
          <w:trHeight w:val="486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535B9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Komora myjąca ogrzewana elektrycznie   o mocy grzewczej komory 22-25kW, 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Komora myjni, elementy funkcjonalne (ramiona spryskujące, przewody rurowe, elementy grzejne), obudowa wykonana ze stali kwasoodpornej. 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D678D">
        <w:trPr>
          <w:trHeight w:val="587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Wlot wody zimniej, ciepłej i uzdatnionej w górnej części komory. 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D678D">
        <w:trPr>
          <w:trHeight w:val="695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Ilość wody dla jednej fazy procesu z pełnym załadunkiem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nie przekraczająca 30 litrów</w:t>
            </w:r>
          </w:p>
        </w:tc>
        <w:tc>
          <w:tcPr>
            <w:tcW w:w="1701" w:type="dxa"/>
            <w:vAlign w:val="center"/>
          </w:tcPr>
          <w:p w:rsidR="007535B9" w:rsidRPr="00DD0ABA" w:rsidRDefault="00C67E01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9C7182">
        <w:trPr>
          <w:trHeight w:val="70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Wbudowany system automatycznego doboru ilości wody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do mycia odpowiednio do wielkości załadunku (automatyczny zredukowany pobór wody dla mniejszych wsadów we wszystkich fazach procesu)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985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Czujnik kontroli obecności piany w komorze myjącej zainstalowany w sposób dokonujący pomiaru obecności piany ponad lustrem wody.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7535B9" w:rsidRPr="00DD0ABA" w:rsidTr="00A21740">
        <w:trPr>
          <w:trHeight w:val="414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Czujnik zapchania systemu filtrującego komory myjni zainstalowany w komorze  (na komorze) myjącej.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vAlign w:val="center"/>
          </w:tcPr>
          <w:p w:rsidR="007535B9" w:rsidRPr="00DD0ABA" w:rsidRDefault="007535B9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927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Monitorowanie i regulacja temperatury wody pobieranej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dla poszczególnych faz procesu z alarmem w przypadku przekroczenia wartości bezpiecznej.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1146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System anty-pianowy realizujący funkcje mycia wstępnego brudnych narzędzi, zabezpieczający pracę urządzenia w przypadku pojawienia się piany w komorze myjącej poprzez automatyczne uruchomienie dodatkowych płukań                    (bez ingerencji użytkownika oraz zatrzymania programu) mających za zadanie skuteczne usunięcie środków pieniących lub pozostałości krwi na narzędziach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br/>
            </w:r>
          </w:p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D678D">
        <w:trPr>
          <w:trHeight w:val="556"/>
          <w:jc w:val="center"/>
        </w:trPr>
        <w:tc>
          <w:tcPr>
            <w:tcW w:w="562" w:type="dxa"/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Końcowe płukanie wodą uzdatnioną dejonizowaną (demineralizowana).</w:t>
            </w:r>
          </w:p>
        </w:tc>
        <w:tc>
          <w:tcPr>
            <w:tcW w:w="1701" w:type="dxa"/>
            <w:vAlign w:val="center"/>
          </w:tcPr>
          <w:p w:rsidR="007535B9" w:rsidRPr="00DD0ABA" w:rsidRDefault="007535B9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Spust wody z myjni po fazie procesu  przy zastosowaniu  zaworu spustowego   o przekroju minimum 50mm (nie dopuszcza się pompy spustowej ze względu na zbyt długi czas opróżniania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po każdej fazie mycia oraz koniczność serwisowania)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Jedna pompa myjąca w celu równego rozkładu ciśnienia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 układzie mycia: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-wydajność pompy min 900 l/min 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-monitoring ciśnienia za pompą myjącą 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-wirnik pompy myjącej wykonany ze stali kwasoodpornej</w:t>
            </w:r>
          </w:p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-pompa oraz całość układu orurowania opróżniane całkowicie p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o każdej fazie procesu poprzez zawór spustowy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67E01">
        <w:trPr>
          <w:trHeight w:hRule="exact" w:val="9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Wydajność pompy myjącej &gt;=1000 l/min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C67E01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 w:rsidR="00CD678D">
              <w:rPr>
                <w:rFonts w:cs="Times New Roman"/>
                <w:sz w:val="20"/>
                <w:szCs w:val="20"/>
              </w:rPr>
              <w:t>-</w:t>
            </w:r>
            <w:r w:rsidRPr="00DD0ABA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7535B9" w:rsidRPr="00DD0ABA" w:rsidTr="00A21740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Pięć pomp detergentu każda    z możliwością nastawy dozy środka bezpośrednio z panelu sterującego w ml/litr pobranej wody, dla każdego programu zawartego w sterowniku oddzielnie.  Pomiar ilości dozowanych środków za pomocą przepływomierzy dla wszystkich pomp dozujących.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Myjnia winna utrzymywać stałe stężenie roztworów roboczych niezależnie od wielkości załadunku komory.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Pomiar ilości dozowanych środków   za pomocą przepływomierzy dla wszystkich pomp dozujących z możliwością ich kalibracji. Zadane stężenie oraz ilość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zadozowanego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preparatu podana na wydruku.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Możliwość dozowania minimum dwóch preparatów chemicznych w jednej fazie procesu (preparat oraz aktywator).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Stałe stężenie roztworów roboczych  we wszystkich fazach procesu niezależnie  od wielkości załadunku komory i ilości pobranej wody.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Urządzenie</w:t>
            </w:r>
            <w:r w:rsidR="00C67E01"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przystosowane do współpracy z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systemem centralnego dozowania środków chemicznych.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lastRenderedPageBreak/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spacing w:before="120" w:after="120" w:line="240" w:lineRule="auto"/>
              <w:textAlignment w:val="auto"/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</w:pPr>
            <w:r w:rsidRPr="00DD0ABA">
              <w:rPr>
                <w:rFonts w:eastAsia="Calibri" w:cs="Times New Roman"/>
                <w:kern w:val="0"/>
                <w:sz w:val="20"/>
                <w:szCs w:val="20"/>
                <w:lang w:val="pl-PL" w:eastAsia="en-US" w:bidi="ar-SA"/>
              </w:rPr>
              <w:t>Sterowanie i kontrola pracy urządzenia za pomocą sterownika mikroprocesorowego.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Sterownik wyposażony w złącze  RS485, RS232 lub RJ45. Możliwość współpracy z systemem komputerowej ewidencji </w:t>
            </w:r>
            <w:r w:rsidR="00CD678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</w:t>
            </w:r>
            <w:r w:rsidRPr="00DD0ABA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i rejestracji obiegu narzędzi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5B9" w:rsidRPr="00DD0ABA" w:rsidTr="00CD678D">
        <w:trPr>
          <w:trHeight w:val="57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Wszystkie procesy realizowane automatycznie bez potrzeby ingerencji ze strony użytkownika.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Dotykowy panel sterowania z kolorowym wyświetlaczem graficznym o przekątnej powyżej 5,5 cali i rozdzielczości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nie gorszej niż 480x640 pikseli, zlokalizowany po stronie załadowczej (nie dopuszcza się przycisków membranowych).</w:t>
            </w:r>
          </w:p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Wyświetlanie informacji o aktualnym etapie procesu oraz informacji o przyczynach błędu i awarii na monitorze sterownika w języku polskim w postaci tekstowej i graficznej.</w:t>
            </w:r>
          </w:p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Wszystkie opisy na panelach operatora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Wyświetlacz po stronie załadowczej zlokalizowany na ergonomicznej wysokości 1400 – 1500mm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Dotykowy panel sterowania z wyświetlaczem minimum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4 liniowym po stronie wyładowczej informujący o: </w:t>
            </w:r>
          </w:p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stanie programu,</w:t>
            </w:r>
          </w:p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stanie alarmowym</w:t>
            </w:r>
          </w:p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Wyświetlacz informujący o stanie urządzenia przez cały czas pracy urządzenia.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proofErr w:type="spellStart"/>
            <w:r w:rsidRPr="00DD0ABA">
              <w:rPr>
                <w:rFonts w:cs="Times New Roman"/>
                <w:spacing w:val="-4"/>
                <w:sz w:val="20"/>
                <w:szCs w:val="20"/>
              </w:rPr>
              <w:t>Wszystkie</w:t>
            </w:r>
            <w:proofErr w:type="spellEnd"/>
            <w:r w:rsidRPr="00DD0ABA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pacing w:val="-4"/>
                <w:sz w:val="20"/>
                <w:szCs w:val="20"/>
              </w:rPr>
              <w:t>opisy</w:t>
            </w:r>
            <w:proofErr w:type="spellEnd"/>
            <w:r w:rsidRPr="00DD0ABA">
              <w:rPr>
                <w:rFonts w:cs="Times New Roman"/>
                <w:spacing w:val="-4"/>
                <w:sz w:val="20"/>
                <w:szCs w:val="20"/>
              </w:rPr>
              <w:t xml:space="preserve"> na </w:t>
            </w:r>
            <w:proofErr w:type="spellStart"/>
            <w:r w:rsidRPr="00DD0ABA">
              <w:rPr>
                <w:rFonts w:cs="Times New Roman"/>
                <w:spacing w:val="-4"/>
                <w:sz w:val="20"/>
                <w:szCs w:val="20"/>
              </w:rPr>
              <w:t>panelach</w:t>
            </w:r>
            <w:proofErr w:type="spellEnd"/>
            <w:r w:rsidRPr="00DD0ABA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pacing w:val="-4"/>
                <w:sz w:val="20"/>
                <w:szCs w:val="20"/>
              </w:rPr>
              <w:t>operatora</w:t>
            </w:r>
            <w:proofErr w:type="spellEnd"/>
            <w:r w:rsidRPr="00DD0ABA">
              <w:rPr>
                <w:rFonts w:cs="Times New Roman"/>
                <w:spacing w:val="-4"/>
                <w:sz w:val="20"/>
                <w:szCs w:val="20"/>
              </w:rPr>
              <w:t xml:space="preserve"> w </w:t>
            </w:r>
            <w:proofErr w:type="spellStart"/>
            <w:r w:rsidRPr="00DD0ABA">
              <w:rPr>
                <w:rFonts w:cs="Times New Roman"/>
                <w:spacing w:val="-4"/>
                <w:sz w:val="20"/>
                <w:szCs w:val="20"/>
              </w:rPr>
              <w:t>języku</w:t>
            </w:r>
            <w:proofErr w:type="spellEnd"/>
            <w:r w:rsidRPr="00DD0ABA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pacing w:val="-4"/>
                <w:sz w:val="20"/>
                <w:szCs w:val="20"/>
              </w:rPr>
              <w:t>polskim</w:t>
            </w:r>
            <w:proofErr w:type="spellEnd"/>
            <w:r w:rsidRPr="00DD0ABA">
              <w:rPr>
                <w:rFonts w:cs="Times New Roman"/>
                <w:spacing w:val="-4"/>
                <w:sz w:val="20"/>
                <w:szCs w:val="20"/>
              </w:rPr>
              <w:t xml:space="preserve">.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Informacja po stronie załadowczej i wyładowczej o czasie pozostałym do końca procesu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45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Sterownik urządzenia wyposażony w dodatkowy wyświetlacz graficzny postępu procesu zlokalizowany poza wyświetlaczem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028D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67E01" w:rsidRPr="00DD0ABA" w:rsidTr="00CD678D">
        <w:trPr>
          <w:trHeight w:val="3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CD678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Sterownik urządzenia wyposażony w drukarkę parametrów procesu (drukarka  po stronie rozładowczej).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4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Programowalna książka serwisowa  w sterowniku (informacja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o potrzebie wykonania przeglądu technicznego).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Wszystkie komunikaty i alarmy wyświetlane na monitorze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 języku polskim w postaci tekstowej.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Zabezpieczenie możliwości zmiany parametrów w postaci kodu lub klucza serwisowego.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Programy mycia i dezynfekcji termicznej  w 93 st.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C 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i  termiczno-chemicznej w 55st.C.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Całkowity czas programu mycia, dezynfekcji termicznej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w 93 st.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C A0=3000, suszenia, nie przekraczający 50 min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.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dla następujących parametrów programu i załadunku:</w:t>
            </w:r>
          </w:p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1.Minimalne wymagane fazy programu: </w:t>
            </w:r>
          </w:p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ind w:left="72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-mycie wstępne (pobór zimna woda), </w:t>
            </w:r>
          </w:p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ind w:left="72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-mycie zasadnicze w temperaturze 60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st.C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(5 minut) (pobór zimna woda)</w:t>
            </w:r>
          </w:p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ind w:left="72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 płukanie (pobór zimna lub ciepła woda)</w:t>
            </w:r>
          </w:p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ind w:left="72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- dezynfekcja termiczna w 93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st.C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A0=3000 (pobór woda demineralizowana)</w:t>
            </w:r>
          </w:p>
          <w:p w:rsidR="00C67E01" w:rsidRPr="00DD0ABA" w:rsidRDefault="00C67E0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ind w:left="72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 suszenie 130st.C</w:t>
            </w:r>
          </w:p>
          <w:p w:rsidR="00C67E01" w:rsidRPr="00DD0ABA" w:rsidRDefault="00C67E01" w:rsidP="00C67E0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2.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Załadunek komory myjącej na wózku narzędziowym 6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cio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poziomowym narzędziami ze stali nierdzewnej o wadze 100kg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lastRenderedPageBreak/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CD678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Wyświetlanie współczynnika dezynfekcji termicznej A0 na wyświetlaczu po stronie załadowczej (zgodnie z normą EN 15883 </w:t>
            </w:r>
            <w:r w:rsidRPr="00DD0ABA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val="pl-PL" w:eastAsia="pl-PL" w:bidi="ar-SA"/>
              </w:rPr>
              <w:t>lub normą równoważną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) oraz możliwość sterowania procesem dezynfekcji   wg zadanej w programie wartości A0 (zakończenie procesu dezynfekcji po osiągnięciu zadanej wartości A0).  Wydruk osiągniętej rzeczywistej wartości A0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na wydruku.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49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Liczba programów mycia –dezynfekcji minimum 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Program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samodezynfekcji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myjni-dezynfektora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(wszystkich zbiorników wody urządzenia i orurowania wewnętrznego)                  w temperaturze minimum 93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st.C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uruchamiany automatycznie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na panelu sterowania w przypadku postoju urządzenia dłuższego niż 24 godziny, zabezpieczający przed kontaminacją wsadu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Zintegrowana suszarka z możliwością nastawy temperatury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 zakresie 55-130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st.C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i czasu w zakresie do 30 minut indywidualnie dla każdego procesu. Wydajność tłoczenia powietrza suszącego minimum 500m3/h. Suszenie wsadu poprzez przyłącza wózka wsadowego.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9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Suszarka ogrzewana elektrycznie, moc grzewcza elementów grzejnych min 10kW.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Wydajność tłoczenia powietrza suszącego powyżej 600m3/h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028D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C67E01" w:rsidRPr="00DD0ABA" w:rsidTr="00CD678D">
        <w:trPr>
          <w:trHeight w:val="5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Filtr wstępny oraz jałowy typu minimum H13 powietrza suszącego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7E01" w:rsidRPr="00DD0ABA" w:rsidTr="00CD678D">
        <w:trPr>
          <w:trHeight w:val="50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49.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01" w:rsidRPr="00DD0ABA" w:rsidRDefault="00C67E01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Suszarka wyposażona w dwustopniowy system filtrów powietrza używanego do suszenia, w tym drugi stopień filtr absolutny.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01" w:rsidRPr="00DD0ABA" w:rsidRDefault="00C67E01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Czujnik zapchania systemu filtrującego powietrza używanego do suszenia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028DC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Kondensator oparów zabezpieczający instalację wentylacyjną przed zawilgoceniem: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-chłodzony zimną wodą (nie dopuszcza się chłodzenia powietrzem ze względu na znikomą skuteczność kondensacji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i zawilgocenie układu wentylacyjnego)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-odzysk ciepła suszenia i wody chłodzącej kondensator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- separacja na wywiewanego powietrza od wody chłodzącej </w:t>
            </w:r>
          </w:p>
          <w:p w:rsidR="00DD0ABA" w:rsidRPr="00DD0ABA" w:rsidRDefault="00DD0ABA" w:rsidP="00CD678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-odprowadzenie skroplin oparów  po stronie maszyny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Bojler umieszczony poza obszarem komory myjącej do podgrzewania wody uzdatnionej (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demi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) w celu przyspieszenia procesu (temp. podgrzewu minimum 93st.C).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Bezciśnieniowy grawitacyjny spust wody z bojlera do komory myjącej za pomocą zaworu.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29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Silnik suszarki </w:t>
            </w:r>
            <w:proofErr w:type="spellStart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bezszczotkowy</w:t>
            </w:r>
            <w:proofErr w:type="spellEnd"/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Powierzchnia czołowa myjni wykonana w sposób higieniczny łatwy do utrzymania w czystości i możliwa do dezynfekcji. Brak wystających śrub, klawiatur, wystających elementów elektrycznych (za wyjątkiem wyłącznika bezpieczeństwa, których mycie jest utrudnione.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Ramiona spryskujące zapewniające natrysk każdej mytej tacy od góry oraz od dołu, system wózka wsadowego do sprzętu anestezjologicznego zapewniający przepływ wewnątrz węży oraz natrysk z zewnątrz. Suszenie wsadu realizowane za pomocą obwodu myjącego (dotyczy również wózków wsadowych).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lastRenderedPageBreak/>
              <w:t>57.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Oświetlenie elektryczne wnętrza komory umożliwiające obserwację prawidłowości procesu mycia.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6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Przeszklone drzwi komory 100% powierzchni drzwi. Uszczelka drzwiowa doszczelniana do szklanej powierzchni drzwi.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7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59.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DD0AB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Konstrukcja i działanie myjni zgodne   z PN-EN 15883-1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oraz PN-EN 15883-2   </w:t>
            </w:r>
            <w:r w:rsidRPr="00DD0ABA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val="pl-PL" w:eastAsia="pl-PL" w:bidi="ar-SA"/>
              </w:rPr>
              <w:t>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CD678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Konstrukcja urządzenia nie wymagająca stosowania specjalnych elementów montażowych lub konstrukcyjnych typu – cokół, fundament, wanna cokołowa.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Podłączenie odpływu z myjni higienicznie bezpośrednio do kanalizacji bez potrzeby stosowania studzienki ściekowej oraz wanny cokołowej (brak możliwości rozwijania się drobnoustrojów)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highlight w:val="yellow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Zasilanie elektryczne 400V, 3P+N+PE, 50Hz, 24-25kW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Urządzenie wyposażone w 3 zawory przyłączeniowe do poboru wody: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 wody ciepłej,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-wody zimnej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-wody demineralizowanej,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Prędkość poboru wody przez myjnie minimum  40l/minutę.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Nie wymaga podłączenia do instalacji sprężonego powietrza.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DD0AB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System automatycznego rozpoznawania wózków wsadowych połączony z automatycznym wyborem programu bez udziału personelu (ograniczenie możliwości popełnienia błędu), informacja o zidentyfikowanym wózku zawarta na raporcie procesu z wbudowanej drukarki,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DD0AB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Wózek załadowczy na 18 dużych tac narzędziowych 1/1DIN </w:t>
            </w:r>
            <w:r w:rsidR="00CD678D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                  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na 6 poziomach (minimalna wysokość użytkowa każdego z poziomów 70mm). Przyłącze myjąco suszące wózka umiejscowione centralnie w podstawie (brak błędów dokowania wózka przy obrocie o 180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sym w:font="Symbol" w:char="F0B0"/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). Jednolita spójna konstrukcja wózka (półki oraz ramiona zamontowane na stałe w celu zapobiegania przed przemieszczaniem). Materiał stal kwasoodporna. - szt.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DD0ABA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Wózek załadowczy na 12 dużych tac narzędziowych 1/1DIN na 4 poziomach (minimalna wysokość użytkowa każdego z poziomów 100mm). Przyłącze myjąco suszące wózka umiejscowione centralnie w podstawie (brak błędów dokowania wózka przy obrocie o 180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sym w:font="Symbol" w:char="F0B0"/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). Jednolita spójna konstrukcja wózka (półki oraz ramiona zamontowane na stałe w celu zapobiegania przed przemieszczaniem). Materiał stal kwasoodporna - szt.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0A380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Wózek załadowczy na 9 dużych tac narzędziowych DIN na 3 poziomach (minimalna wysokość użytkowa każdego z poziomów 170mm). Przyłącze myjąco suszące wózka umiejscowione centralnie w podstawie (brak błędów dokowania wózka przy obrocie o 180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sym w:font="Symbol" w:char="F0B0"/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). Jednolita spójna konstrukcja wózka (półki oraz ramiona zamontowane na stałe w celu zapobiegania przed przemieszczaniem). Materiał stal kwasoodporna - szt.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0A380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68.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Wózek do mycia i dezynfekcji zestawów anestezjologicznych o pojemności co najmniej 7 zestawów anestezjologicznych, w tym nie mniej niż 21 węży anestezjologicznych (zapewniający mycie i suszenie powierzchni wewnętrznych oraz zewnętrznych) układanych spiralnie na wózku. Przyłącze myjąco suszące wózka umiejscowione centralnie w podstawie (brak błędów przy załadunku wózka). Wykonanie ze stali kwasoodpornej. -1szt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0A380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lastRenderedPageBreak/>
              <w:t>69.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Wózek wsadowy do mycia i dezynfekcji osprzętu i narzędzi laparoskopowych o pojemności min. 4 zestawów laparoskopowych, wyposażony w min. 100 przyłączy dla narzędzi tabularnych. Przyłącza narzędzi umiejscowione w zdejmowalnych tacach iniekcyjnych (możliwość układania </w:t>
            </w:r>
            <w:r w:rsidR="00CD678D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                        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i podłączania narzędzi kanałowych w tacach na stole roboczym). Przyłącze myjąco suszące wózka umiejscowione centralnie </w:t>
            </w:r>
            <w:r w:rsidR="00CD678D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                       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w podstawie (brak błędów przy załadunku wózka). </w:t>
            </w:r>
            <w:r w:rsidR="00CD678D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                         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Wykonanie ze stali kwasoodpornej. -1 szt</w:t>
            </w:r>
            <w:r w:rsidR="00DC0997">
              <w:rPr>
                <w:rFonts w:cs="Times New Roman"/>
                <w:color w:val="000000"/>
                <w:sz w:val="20"/>
                <w:szCs w:val="20"/>
                <w:lang w:val="pl-PL"/>
              </w:rPr>
              <w:t>.</w:t>
            </w:r>
          </w:p>
          <w:p w:rsidR="00DC0997" w:rsidRPr="00DD0ABA" w:rsidRDefault="00DC0997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6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Wózek transportowy do wózków załadowczych myjni </w:t>
            </w:r>
            <w:r w:rsidR="00CD678D">
              <w:rPr>
                <w:rFonts w:cs="Times New Roman"/>
                <w:color w:val="000000"/>
                <w:sz w:val="20"/>
                <w:szCs w:val="20"/>
                <w:lang w:val="pl-PL"/>
              </w:rPr>
              <w:t xml:space="preserve">                                </w:t>
            </w: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z możliwością dokowania do myjni - szt.5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9C56FC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Manualny system zwrotny wózków ze strony czystej na stronę brudną: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-stanowisko podawcze po stronie czystej na jeden wózek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-okno przesuwne</w:t>
            </w:r>
          </w:p>
          <w:p w:rsidR="00DD0ABA" w:rsidRPr="00DD0ABA" w:rsidRDefault="00DD0ABA" w:rsidP="007028DC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color w:val="000000"/>
                <w:sz w:val="20"/>
                <w:szCs w:val="20"/>
                <w:lang w:val="pl-PL"/>
              </w:rPr>
              <w:t>-stanowisko odbiorcze po stronie brudnej na dwa wózki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DD0ABA" w:rsidP="00DD0AB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3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Default="00DD0AB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  <w:p w:rsidR="00DC0997" w:rsidRPr="00DD0ABA" w:rsidRDefault="00DC0997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Default="00DD0AB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  <w:p w:rsidR="00DC0997" w:rsidRPr="00DD0ABA" w:rsidRDefault="00DC0997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04517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510192">
        <w:trPr>
          <w:trHeight w:val="6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dostarczy wraz z dostawą instrukcję obsługi </w:t>
            </w:r>
            <w:r w:rsidR="00CD678D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</w:t>
            </w:r>
            <w:r w:rsidRPr="00DD0AB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Default="00DD0ABA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DD0ABA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  <w:p w:rsidR="00DC0997" w:rsidRPr="00DD0ABA" w:rsidRDefault="00DC0997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87895" w:rsidRPr="00DD0ABA" w:rsidTr="00CD678D">
        <w:trPr>
          <w:trHeight w:val="5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95" w:rsidRPr="00715707" w:rsidRDefault="00510192" w:rsidP="00287895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77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95" w:rsidRDefault="00287895" w:rsidP="00287895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  <w:p w:rsidR="00DC0997" w:rsidRPr="00715707" w:rsidRDefault="00DC0997" w:rsidP="0028789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95" w:rsidRPr="00715707" w:rsidRDefault="00287895" w:rsidP="0028789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95" w:rsidRPr="00DD0ABA" w:rsidRDefault="00287895" w:rsidP="0028789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895" w:rsidRPr="00DD0ABA" w:rsidRDefault="00287895" w:rsidP="0028789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51019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</w:t>
            </w:r>
            <w:r w:rsidR="00510192"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Default="00DD0ABA" w:rsidP="007D4715">
            <w:pPr>
              <w:widowControl/>
              <w:suppressAutoHyphens w:val="0"/>
              <w:spacing w:line="240" w:lineRule="auto"/>
              <w:textAlignment w:val="auto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zamie</w:t>
            </w:r>
            <w:r w:rsidR="00445585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445585">
              <w:rPr>
                <w:rFonts w:cs="Times New Roman"/>
                <w:sz w:val="20"/>
                <w:szCs w:val="20"/>
              </w:rPr>
              <w:t xml:space="preserve"> </w:t>
            </w:r>
            <w:r w:rsidR="00CD678D">
              <w:rPr>
                <w:rFonts w:cs="Times New Roman"/>
                <w:sz w:val="20"/>
                <w:szCs w:val="20"/>
              </w:rPr>
              <w:t xml:space="preserve">                                           </w:t>
            </w:r>
            <w:r w:rsidR="00445585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445585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44558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45585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44558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45585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445585">
              <w:rPr>
                <w:rFonts w:cs="Times New Roman"/>
                <w:sz w:val="20"/>
                <w:szCs w:val="20"/>
              </w:rPr>
              <w:t xml:space="preserve"> 10</w:t>
            </w:r>
            <w:r w:rsidRPr="00DD0ABA">
              <w:rPr>
                <w:rFonts w:cs="Times New Roman"/>
                <w:sz w:val="20"/>
                <w:szCs w:val="20"/>
              </w:rPr>
              <w:t xml:space="preserve"> lat.</w:t>
            </w:r>
          </w:p>
          <w:p w:rsidR="00DC0997" w:rsidRPr="00DD0ABA" w:rsidRDefault="00DC0997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CD678D">
        <w:trPr>
          <w:trHeight w:val="56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51019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7</w:t>
            </w:r>
            <w:r w:rsidR="00510192"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Pr="00DD0ABA" w:rsidRDefault="00C36762" w:rsidP="00E1563D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Gwarancja na urządzenie</w:t>
            </w:r>
            <w:r w:rsidR="00CD678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: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="00E1563D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36</w:t>
            </w:r>
            <w:r w:rsidR="00DD0ABA" w:rsidRPr="00DD0ABA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E1563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E1563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D651B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510192" w:rsidP="00FA7C4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</w:t>
            </w:r>
            <w:r w:rsidR="00DD0ABA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BA" w:rsidRDefault="00DD0ABA" w:rsidP="00226F9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D0ABA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  <w:p w:rsidR="00DC0997" w:rsidRPr="00DD0ABA" w:rsidRDefault="00DC0997" w:rsidP="00226F9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D0ABA" w:rsidRPr="00DD0ABA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51019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8</w:t>
            </w:r>
            <w:r w:rsidR="00510192"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Default="00DD0ABA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 w:rsidR="00CD678D">
              <w:rPr>
                <w:rFonts w:cs="Times New Roman"/>
                <w:sz w:val="20"/>
                <w:szCs w:val="20"/>
              </w:rPr>
              <w:t xml:space="preserve">                   </w:t>
            </w:r>
            <w:r w:rsidRPr="00DD0ABA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  <w:p w:rsidR="00DC0997" w:rsidRPr="00DD0ABA" w:rsidRDefault="00DC0997" w:rsidP="007D471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ABA" w:rsidRPr="00DD0ABA" w:rsidRDefault="00DD0AB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C0997" w:rsidRPr="00DD0ABA" w:rsidTr="00B6631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DD0ABA" w:rsidRDefault="00DC0997" w:rsidP="00DC099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997" w:rsidRPr="00FD172B" w:rsidRDefault="00DC0997" w:rsidP="00DC0997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FD172B" w:rsidRDefault="00DC0997" w:rsidP="00DC0997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DD0ABA" w:rsidRDefault="00DC0997" w:rsidP="00DC099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DD0ABA" w:rsidRDefault="00DC0997" w:rsidP="00DC099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C0997" w:rsidRPr="00DD0ABA" w:rsidTr="00CD678D">
        <w:trPr>
          <w:trHeight w:val="4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DD0ABA" w:rsidRDefault="00DC0997" w:rsidP="00DC099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lastRenderedPageBreak/>
              <w:t>8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FD172B" w:rsidRDefault="00DC0997" w:rsidP="00DC0997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FD172B" w:rsidRDefault="00DC0997" w:rsidP="00DC0997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DD0ABA" w:rsidRDefault="00DC0997" w:rsidP="00DC099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997" w:rsidRPr="00DD0ABA" w:rsidRDefault="00DC0997" w:rsidP="00DC099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DC0997" w:rsidRDefault="00DC0997" w:rsidP="00FA1794">
      <w:pPr>
        <w:rPr>
          <w:rFonts w:eastAsia="Times New Roman" w:cs="Times New Roman"/>
          <w:sz w:val="20"/>
          <w:szCs w:val="20"/>
        </w:rPr>
      </w:pPr>
    </w:p>
    <w:p w:rsidR="00DC0997" w:rsidRDefault="00DC0997" w:rsidP="00FA1794">
      <w:pPr>
        <w:rPr>
          <w:rFonts w:eastAsia="Times New Roman" w:cs="Times New Roman"/>
          <w:sz w:val="20"/>
          <w:szCs w:val="20"/>
        </w:rPr>
      </w:pPr>
    </w:p>
    <w:p w:rsidR="00DC0997" w:rsidRDefault="00DC0997" w:rsidP="00FA1794">
      <w:pPr>
        <w:rPr>
          <w:rFonts w:eastAsia="Times New Roman" w:cs="Times New Roman"/>
          <w:sz w:val="20"/>
          <w:szCs w:val="20"/>
        </w:rPr>
      </w:pPr>
    </w:p>
    <w:p w:rsidR="00FA1794" w:rsidRPr="00DD0ABA" w:rsidRDefault="00FA1794" w:rsidP="00FA1794">
      <w:pPr>
        <w:ind w:right="-35"/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>...................................</w:t>
      </w:r>
      <w:r w:rsidRPr="00DD0ABA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 xml:space="preserve">               </w:t>
      </w:r>
      <w:proofErr w:type="spellStart"/>
      <w:r w:rsidRPr="00DD0ABA">
        <w:rPr>
          <w:rFonts w:cs="Times New Roman"/>
          <w:sz w:val="20"/>
          <w:szCs w:val="20"/>
        </w:rPr>
        <w:t>data</w:t>
      </w:r>
      <w:proofErr w:type="spellEnd"/>
      <w:r w:rsidRPr="00DD0ABA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DD0ABA">
        <w:rPr>
          <w:rFonts w:cs="Times New Roman"/>
          <w:sz w:val="20"/>
          <w:szCs w:val="20"/>
        </w:rPr>
        <w:t>pieczątka</w:t>
      </w:r>
      <w:proofErr w:type="spellEnd"/>
      <w:r w:rsidRPr="00DD0ABA">
        <w:rPr>
          <w:rFonts w:cs="Times New Roman"/>
          <w:sz w:val="20"/>
          <w:szCs w:val="20"/>
        </w:rPr>
        <w:t xml:space="preserve"> i </w:t>
      </w:r>
      <w:proofErr w:type="spellStart"/>
      <w:r w:rsidRPr="00DD0ABA">
        <w:rPr>
          <w:rFonts w:cs="Times New Roman"/>
          <w:sz w:val="20"/>
          <w:szCs w:val="20"/>
        </w:rPr>
        <w:t>podpis</w:t>
      </w:r>
      <w:proofErr w:type="spellEnd"/>
      <w:r w:rsidRPr="00DD0ABA">
        <w:rPr>
          <w:rFonts w:cs="Times New Roman"/>
          <w:sz w:val="20"/>
          <w:szCs w:val="20"/>
        </w:rPr>
        <w:t xml:space="preserve"> </w:t>
      </w:r>
      <w:proofErr w:type="spellStart"/>
      <w:r w:rsidRPr="00DD0ABA">
        <w:rPr>
          <w:rFonts w:cs="Times New Roman"/>
          <w:sz w:val="20"/>
          <w:szCs w:val="20"/>
        </w:rPr>
        <w:t>Wykonawcy</w:t>
      </w:r>
      <w:proofErr w:type="spellEnd"/>
    </w:p>
    <w:p w:rsidR="00DC0997" w:rsidRDefault="00DC0997" w:rsidP="00CD678D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DD0ABA" w:rsidRDefault="00FA1794" w:rsidP="00CD678D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bookmarkStart w:id="0" w:name="_GoBack"/>
      <w:bookmarkEnd w:id="0"/>
      <w:r w:rsidRPr="00DD0ABA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DD0ABA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DC0997" w:rsidRPr="00DC0997" w:rsidRDefault="00DC0997" w:rsidP="00DC0997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DC0997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DC0997" w:rsidRPr="00DC0997" w:rsidRDefault="00DC0997" w:rsidP="00DC0997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DC0997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DC0997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E1563D" w:rsidRDefault="00256C33" w:rsidP="00DC0997">
      <w:pPr>
        <w:widowControl/>
        <w:suppressAutoHyphens w:val="0"/>
        <w:spacing w:line="240" w:lineRule="auto"/>
        <w:ind w:right="467"/>
        <w:jc w:val="both"/>
        <w:textAlignment w:val="auto"/>
        <w:rPr>
          <w:rFonts w:cs="Times New Roman"/>
          <w:sz w:val="20"/>
          <w:szCs w:val="20"/>
        </w:rPr>
      </w:pPr>
    </w:p>
    <w:sectPr w:rsidR="00256C33" w:rsidRPr="00E1563D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4517B"/>
    <w:rsid w:val="000A6BF0"/>
    <w:rsid w:val="000C79EA"/>
    <w:rsid w:val="0011293D"/>
    <w:rsid w:val="00142612"/>
    <w:rsid w:val="00192A78"/>
    <w:rsid w:val="001C0D11"/>
    <w:rsid w:val="001F4F0E"/>
    <w:rsid w:val="00226F9F"/>
    <w:rsid w:val="00256C33"/>
    <w:rsid w:val="00287895"/>
    <w:rsid w:val="003A7810"/>
    <w:rsid w:val="00426AAF"/>
    <w:rsid w:val="00445585"/>
    <w:rsid w:val="00471D71"/>
    <w:rsid w:val="004819DD"/>
    <w:rsid w:val="00482ACB"/>
    <w:rsid w:val="00510192"/>
    <w:rsid w:val="00581287"/>
    <w:rsid w:val="00653B10"/>
    <w:rsid w:val="007074AF"/>
    <w:rsid w:val="007535B9"/>
    <w:rsid w:val="00844172"/>
    <w:rsid w:val="008639A7"/>
    <w:rsid w:val="0088761E"/>
    <w:rsid w:val="008F758F"/>
    <w:rsid w:val="00920A7B"/>
    <w:rsid w:val="009C7182"/>
    <w:rsid w:val="00A17B3D"/>
    <w:rsid w:val="00B06C77"/>
    <w:rsid w:val="00BA5427"/>
    <w:rsid w:val="00C36762"/>
    <w:rsid w:val="00C67E01"/>
    <w:rsid w:val="00CD678D"/>
    <w:rsid w:val="00DC0997"/>
    <w:rsid w:val="00DD0ABA"/>
    <w:rsid w:val="00E1563D"/>
    <w:rsid w:val="00F02E8B"/>
    <w:rsid w:val="00F338E4"/>
    <w:rsid w:val="00F53DB3"/>
    <w:rsid w:val="00FA1794"/>
    <w:rsid w:val="00FA7C4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5666E4-86CA-44AE-BDBC-2ED9DF8F2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36CAED-DAF6-406A-9155-F039FE3DD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2442</Words>
  <Characters>14654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32</cp:revision>
  <dcterms:created xsi:type="dcterms:W3CDTF">2017-07-31T15:01:00Z</dcterms:created>
  <dcterms:modified xsi:type="dcterms:W3CDTF">2017-10-01T18:37:00Z</dcterms:modified>
</cp:coreProperties>
</file>